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B" w:rsidRPr="00DB6E9E" w:rsidRDefault="00AB663F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18pt;width:53pt;height:70pt;z-index:1;visibility:visible">
            <v:imagedata r:id="rId8" o:title=""/>
            <w10:wrap type="square" side="left"/>
          </v:shape>
        </w:pict>
      </w:r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C73F8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E8B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6CFC" w:rsidRPr="00246CFC" w:rsidRDefault="00246CFC" w:rsidP="00246CFC">
      <w:pPr>
        <w:tabs>
          <w:tab w:val="center" w:pos="4898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ЛИСЕЦЬКА СЕЛИЩНА РАДА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ІВАНО-ФРАНКІВСЬКОГО РАЙОНУ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____сесія 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VIII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демократичного скликання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246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:rsidR="00246CFC" w:rsidRPr="00246CFC" w:rsidRDefault="00246CFC" w:rsidP="00246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____________ 2021 року                                                               селище </w:t>
      </w:r>
      <w:proofErr w:type="spellStart"/>
      <w:r w:rsidRPr="00246C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Лисець</w:t>
      </w:r>
      <w:proofErr w:type="spellEnd"/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інших податків</w:t>
      </w:r>
    </w:p>
    <w:p w:rsidR="004E6E8B" w:rsidRPr="00063EBA" w:rsidRDefault="004E6E8B" w:rsidP="00063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зборів на 2022</w:t>
      </w:r>
      <w:r w:rsidRPr="0010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4E6E8B" w:rsidRPr="00DA3247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EC47B3" w:rsidRDefault="004E6E8B" w:rsidP="00063E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статтею 143 Конституції України, відповідно до Податкового кодексу України від 02.12.2010 року №2755-VI, пункту 24 частини 1 статті 26, статті 59 Закону України від 21.05.1997р. № 290/97 </w:t>
      </w:r>
      <w:r w:rsidRPr="00DA324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324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місцевих податків і зборів на території </w:t>
      </w:r>
      <w:proofErr w:type="spellStart"/>
      <w:r w:rsidRPr="00EC47B3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246CFC">
        <w:rPr>
          <w:rFonts w:ascii="Times New Roman" w:hAnsi="Times New Roman" w:cs="Times New Roman"/>
          <w:sz w:val="28"/>
          <w:szCs w:val="28"/>
          <w:lang w:val="uk-UA"/>
        </w:rPr>
        <w:t>Лисецька</w:t>
      </w:r>
      <w:proofErr w:type="spellEnd"/>
      <w:r w:rsidR="00246CFC">
        <w:rPr>
          <w:rFonts w:ascii="Times New Roman" w:hAnsi="Times New Roman" w:cs="Times New Roman"/>
          <w:sz w:val="28"/>
          <w:szCs w:val="28"/>
          <w:lang w:val="uk-UA"/>
        </w:rPr>
        <w:t xml:space="preserve"> селищна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4E6E8B" w:rsidRPr="00590E0B" w:rsidRDefault="004E6E8B" w:rsidP="0059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6E8B" w:rsidRDefault="004E6E8B" w:rsidP="00F244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C6B" w:rsidRDefault="009D3C6B" w:rsidP="009D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6E8B" w:rsidRPr="009A5FF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оподаткування </w:t>
      </w:r>
      <w:r w:rsidR="004E6E8B">
        <w:rPr>
          <w:rFonts w:ascii="Times New Roman" w:hAnsi="Times New Roman" w:cs="Times New Roman"/>
          <w:sz w:val="28"/>
          <w:szCs w:val="28"/>
          <w:lang w:val="uk-UA"/>
        </w:rPr>
        <w:t>єдиним податком</w:t>
      </w:r>
      <w:r w:rsidR="004E6E8B" w:rsidRPr="009A5FF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4E6E8B" w:rsidRPr="009D3C6B" w:rsidRDefault="009D3C6B" w:rsidP="009D3C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6E8B" w:rsidRPr="009D3C6B">
        <w:rPr>
          <w:rFonts w:ascii="Times New Roman" w:hAnsi="Times New Roman" w:cs="Times New Roman"/>
          <w:sz w:val="28"/>
          <w:szCs w:val="28"/>
          <w:lang w:val="uk-UA"/>
        </w:rPr>
        <w:t>Установити ставки єдиного податку з розрахунку на календарний місяць:</w:t>
      </w:r>
    </w:p>
    <w:p w:rsidR="004E6E8B" w:rsidRPr="0055334A" w:rsidRDefault="004E6E8B" w:rsidP="009D3C6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D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334A">
        <w:rPr>
          <w:rFonts w:ascii="Times New Roman" w:hAnsi="Times New Roman" w:cs="Times New Roman"/>
          <w:sz w:val="28"/>
          <w:szCs w:val="28"/>
          <w:lang w:val="uk-UA"/>
        </w:rPr>
        <w:t>для першої групи платників єдиного податку для всіх видів господарської діяльності, передбачених для цієї групи, – 10 відсотків розміру прожиткового мінімуму, встановленої законом на 1 січня податкового (звітного) року;</w:t>
      </w:r>
    </w:p>
    <w:p w:rsidR="009D3C6B" w:rsidRDefault="004E6E8B" w:rsidP="009D3C6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34A">
        <w:rPr>
          <w:rFonts w:ascii="Times New Roman" w:hAnsi="Times New Roman" w:cs="Times New Roman"/>
          <w:sz w:val="28"/>
          <w:szCs w:val="28"/>
          <w:lang w:val="uk-UA"/>
        </w:rPr>
        <w:t xml:space="preserve">-  для другої групи платників єдиного податку - </w:t>
      </w:r>
      <w:r w:rsidR="00246CFC" w:rsidRPr="005533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5334A">
        <w:rPr>
          <w:rFonts w:ascii="Times New Roman" w:hAnsi="Times New Roman" w:cs="Times New Roman"/>
          <w:sz w:val="28"/>
          <w:szCs w:val="28"/>
          <w:lang w:val="uk-UA"/>
        </w:rPr>
        <w:t> відсотків розміру мінімальної заробітної плати, встановленої законом на 1 січня податкового (звітного) року;</w:t>
      </w:r>
    </w:p>
    <w:p w:rsidR="004E6E8B" w:rsidRPr="00D94DD6" w:rsidRDefault="009D3C6B" w:rsidP="009D3C6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4E6E8B" w:rsidRPr="0055334A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оподаткування транспортним податком згідно</w:t>
      </w:r>
      <w:r w:rsidR="004E6E8B" w:rsidRPr="00D94DD6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додатком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E8B" w:rsidRPr="00D94DD6" w:rsidRDefault="004E6E8B" w:rsidP="009D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94DD6">
        <w:rPr>
          <w:rFonts w:ascii="Times New Roman" w:hAnsi="Times New Roman" w:cs="Times New Roman"/>
          <w:sz w:val="28"/>
          <w:szCs w:val="28"/>
          <w:lang w:val="uk-UA"/>
        </w:rPr>
        <w:t>. Установити ставку транспортного податку з розрахунку на календарний рік у розмірі 25 000 гривень за кожен легковий автомобіль, що є об’єктом оподаткування відповідно статті 267.2. Податкового кодексу України.</w:t>
      </w:r>
    </w:p>
    <w:p w:rsidR="004E6E8B" w:rsidRPr="005E4479" w:rsidRDefault="004E6E8B" w:rsidP="009D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Установити р</w:t>
      </w:r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озміри (ставки) місцевого збору за місця для паркування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</w:t>
      </w:r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Pr="0055334A">
        <w:rPr>
          <w:rFonts w:ascii="Times New Roman" w:hAnsi="Times New Roman" w:cs="Times New Roman"/>
          <w:sz w:val="28"/>
          <w:szCs w:val="28"/>
          <w:lang w:val="uk-UA"/>
        </w:rPr>
        <w:t>0,075 % відсотка мінімальної заробітної плати, установленої законом на 1 січня податкового (</w:t>
      </w:r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звітного) року  за </w:t>
      </w:r>
      <w:smartTag w:uri="urn:schemas-microsoft-com:office:smarttags" w:element="metricconverter">
        <w:smartTagPr>
          <w:attr w:name="ProductID" w:val="1 кв. метр"/>
        </w:smartTagPr>
        <w:r w:rsidRPr="005E4479">
          <w:rPr>
            <w:rFonts w:ascii="Times New Roman" w:hAnsi="Times New Roman" w:cs="Times New Roman"/>
            <w:sz w:val="28"/>
            <w:szCs w:val="28"/>
            <w:lang w:val="uk-UA"/>
          </w:rPr>
          <w:t>1 кв. метр</w:t>
        </w:r>
      </w:smartTag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 площі земельної ділянки, відведеної для організації та провадження такої діяльності. </w:t>
      </w:r>
    </w:p>
    <w:p w:rsidR="004E6E8B" w:rsidRPr="00100E11" w:rsidRDefault="004E6E8B" w:rsidP="009D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>. Оприлюднити рішення в засобах масової інформації або в інший можливий спосіб.</w:t>
      </w:r>
    </w:p>
    <w:p w:rsidR="0055334A" w:rsidRDefault="004E6E8B" w:rsidP="009D3C6B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334A"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:</w:t>
      </w:r>
    </w:p>
    <w:p w:rsidR="0055334A" w:rsidRPr="0055334A" w:rsidRDefault="0055334A" w:rsidP="009D3C6B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Лисецької селищної  ради № 870-31/2020 від  14.05.2020 року «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55334A" w:rsidRPr="0055334A" w:rsidRDefault="0055334A" w:rsidP="009D3C6B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Старолисецької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14.05.2020 року Про встановлення розміру ставок та пільг податків і зборів на 2021 рік»;</w:t>
      </w:r>
    </w:p>
    <w:p w:rsidR="0055334A" w:rsidRPr="0055334A" w:rsidRDefault="0055334A" w:rsidP="009D3C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Посіцької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22.04.2020 року </w:t>
      </w:r>
      <w:r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55334A" w:rsidRPr="0055334A" w:rsidRDefault="0055334A" w:rsidP="009D3C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Стебниківської</w:t>
      </w:r>
      <w:proofErr w:type="spellEnd"/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30.06.2020 року </w:t>
      </w:r>
      <w:r w:rsidRPr="00553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розміру ставок та пільг податків і зборів на 2021 рік»;</w:t>
      </w:r>
    </w:p>
    <w:p w:rsidR="0055334A" w:rsidRDefault="0055334A" w:rsidP="009D3C6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4A">
        <w:rPr>
          <w:rFonts w:ascii="Times New Roman" w:hAnsi="Times New Roman" w:cs="Times New Roman"/>
          <w:sz w:val="28"/>
          <w:szCs w:val="28"/>
          <w:lang w:val="uk-UA"/>
        </w:rPr>
        <w:t>визнати такими, що втрачають чинність 31 грудня 2021 року.</w:t>
      </w:r>
    </w:p>
    <w:p w:rsidR="0055334A" w:rsidRPr="0055334A" w:rsidRDefault="0055334A" w:rsidP="009D3C6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5334A" w:rsidRPr="0055334A" w:rsidRDefault="001061A9" w:rsidP="009D3C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6E8B"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</w:t>
      </w:r>
      <w:proofErr w:type="spellEnd"/>
      <w:r w:rsidR="009D3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9D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(Х.М. </w:t>
      </w:r>
      <w:proofErr w:type="spellStart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Романишак</w:t>
      </w:r>
      <w:proofErr w:type="spellEnd"/>
      <w:r w:rsidR="0055334A" w:rsidRPr="0055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6E8B" w:rsidRPr="0059285B" w:rsidRDefault="001061A9" w:rsidP="009D3C6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6E8B" w:rsidRPr="0059285B">
        <w:rPr>
          <w:rFonts w:ascii="Times New Roman" w:hAnsi="Times New Roman" w:cs="Times New Roman"/>
          <w:sz w:val="28"/>
          <w:szCs w:val="28"/>
          <w:lang w:val="uk-UA"/>
        </w:rPr>
        <w:t>. Рішення набирає чинності</w:t>
      </w:r>
      <w:r w:rsidR="004E6E8B" w:rsidRPr="005928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4E6E8B">
        <w:rPr>
          <w:rFonts w:ascii="Times New Roman" w:hAnsi="Times New Roman" w:cs="Times New Roman"/>
          <w:sz w:val="28"/>
          <w:szCs w:val="28"/>
          <w:lang w:val="uk-UA"/>
        </w:rPr>
        <w:t>з 01 січня 2022</w:t>
      </w:r>
      <w:r w:rsidR="004E6E8B"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E6E8B" w:rsidRPr="0059285B" w:rsidRDefault="004E6E8B" w:rsidP="009D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D3C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59285B" w:rsidRDefault="004E6E8B" w:rsidP="0059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16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</w:t>
      </w:r>
      <w:r w:rsidR="00A16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A161C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Анатолій ЛУЩАК</w:t>
      </w: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7E55" w:rsidRDefault="00DC7E55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Pr="001A464C" w:rsidRDefault="00DC7E55" w:rsidP="00DC7E55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4E6E8B" w:rsidRPr="001A464C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4E6E8B" w:rsidRDefault="004E6E8B" w:rsidP="00DC7E55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  <w:r w:rsidR="00DC7E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E6E8B" w:rsidRPr="00DA3247" w:rsidRDefault="00DC7E55" w:rsidP="00DC7E55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Лисецької селищної</w:t>
      </w:r>
      <w:r w:rsidR="004E6E8B"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ради </w:t>
      </w:r>
    </w:p>
    <w:p w:rsidR="004E6E8B" w:rsidRDefault="004E6E8B" w:rsidP="00DC7E55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інших </w:t>
      </w:r>
    </w:p>
    <w:p w:rsidR="004E6E8B" w:rsidRPr="008143F1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одатків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зборів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2022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Pr="00405D67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E6E8B" w:rsidRPr="008143F1" w:rsidRDefault="00DC7E55" w:rsidP="00DC7E55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2021</w:t>
      </w:r>
      <w:r w:rsidR="004E6E8B"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4E6E8B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ОПОДАТКУВАННЯ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ЄДИНИМ ПОДАТКОМ</w:t>
      </w:r>
    </w:p>
    <w:p w:rsidR="004E6E8B" w:rsidRPr="009A5FF5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AF45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Платників єдиного податку (далі – податок) визначено  статтею  291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2. Порядок визначення доходів та їх склад для платників єдиного податку першої -третьої груп визначено статтею 292 Податкового кодексу України.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Об’єкт та база оподаткування для платників єдиного податку четвертої групи визначено статтею 292-</w:t>
      </w:r>
      <w:r w:rsidRPr="009A5F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 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 xml:space="preserve">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єдиного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податку визначено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 293 Податкового кодексу України.</w:t>
      </w:r>
    </w:p>
    <w:p w:rsidR="004E6E8B" w:rsidRDefault="004E6E8B" w:rsidP="000A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</w:t>
      </w:r>
      <w:r w:rsidRPr="000A66AB">
        <w:rPr>
          <w:rFonts w:ascii="Times New Roman" w:hAnsi="Times New Roman" w:cs="Times New Roman"/>
          <w:sz w:val="28"/>
          <w:szCs w:val="28"/>
          <w:lang w:val="uk-UA"/>
        </w:rPr>
        <w:t xml:space="preserve">одатковий (звітний) період </w:t>
      </w:r>
      <w:r w:rsidRPr="009824C5">
        <w:rPr>
          <w:rFonts w:ascii="Times New Roman" w:hAnsi="Times New Roman" w:cs="Times New Roman"/>
          <w:sz w:val="28"/>
          <w:szCs w:val="28"/>
        </w:rPr>
        <w:t> 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для платників єдиного податку першої, другої та ч</w:t>
      </w:r>
      <w:r>
        <w:rPr>
          <w:rFonts w:ascii="Times New Roman" w:hAnsi="Times New Roman" w:cs="Times New Roman"/>
          <w:sz w:val="28"/>
          <w:szCs w:val="28"/>
          <w:lang w:val="uk-UA"/>
        </w:rPr>
        <w:t>етвертої груп є календарний рік,</w:t>
      </w:r>
      <w:r w:rsidRPr="009824C5">
        <w:rPr>
          <w:color w:val="000000"/>
          <w:shd w:val="clear" w:color="auto" w:fill="FFFFFF"/>
          <w:lang w:val="uk-UA"/>
        </w:rPr>
        <w:t xml:space="preserve">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трет</w:t>
      </w:r>
      <w:r>
        <w:rPr>
          <w:rFonts w:ascii="Times New Roman" w:hAnsi="Times New Roman" w:cs="Times New Roman"/>
          <w:sz w:val="28"/>
          <w:szCs w:val="28"/>
          <w:lang w:val="uk-UA"/>
        </w:rPr>
        <w:t>ьої групи є календарний квартал відповідно до статті 294</w:t>
      </w:r>
      <w:r w:rsidRPr="000A66AB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E8B" w:rsidRPr="009824C5" w:rsidRDefault="004E6E8B" w:rsidP="0098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Порядок нарахування та строки сплати єдиного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статтею 295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7.Ведення обліку і складання звітності платниками єдиного податку визначено статтею 296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8.Особливості нарахування, сплати та подання звітності визначено статтею 297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9.Порядок обрання або переходу на спрощену систему оподаткування, або відмови від спрощеної системи оподаткування визначено статтею 298 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10.Порядок реєстрації та анулювання реєстрації платників єдиного податку визначено статтею 299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11.Відновідальність платника єдиного податку визначено статтею 300 Податкового кодексу України.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EC47B3" w:rsidRDefault="0068649B" w:rsidP="009A5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Анатолій ЛУЩАК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D705C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649B" w:rsidRDefault="0068649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Pr="000768E8" w:rsidRDefault="0068649B" w:rsidP="0068649B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 </w:t>
      </w:r>
      <w:r w:rsidR="004E6E8B" w:rsidRPr="000768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E6E8B" w:rsidRDefault="004E6E8B" w:rsidP="0068649B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  <w:r w:rsidR="006864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E6E8B" w:rsidRDefault="0068649B" w:rsidP="0068649B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Лисецької селищної</w:t>
      </w:r>
      <w:r w:rsidR="004E6E8B"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ради </w:t>
      </w:r>
    </w:p>
    <w:p w:rsidR="004E6E8B" w:rsidRDefault="004E6E8B" w:rsidP="0068649B">
      <w:pPr>
        <w:spacing w:after="0" w:line="240" w:lineRule="auto"/>
        <w:ind w:left="6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інших </w:t>
      </w:r>
    </w:p>
    <w:p w:rsidR="004E6E8B" w:rsidRPr="008143F1" w:rsidRDefault="0068649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4E6E8B"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податків та зборів на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2022</w:t>
      </w:r>
      <w:r w:rsidR="004E6E8B"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4E6E8B" w:rsidRPr="00D705C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E6E8B" w:rsidRPr="00D705C9" w:rsidRDefault="0068649B" w:rsidP="0068649B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</w:t>
      </w:r>
      <w:r w:rsidR="004E6E8B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</w:t>
      </w:r>
      <w:r w:rsidR="004E6E8B"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4E6E8B" w:rsidRPr="00AF4539" w:rsidRDefault="004E6E8B" w:rsidP="00AF4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AF4539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539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4E6E8B" w:rsidRPr="00EC47B3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ОПОДАТКУВАННЯ  ТРАНСПОРТНИМ ПОДАТКОМ</w:t>
      </w:r>
    </w:p>
    <w:p w:rsidR="004E6E8B" w:rsidRPr="00EC47B3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DD6">
        <w:rPr>
          <w:rFonts w:ascii="Times New Roman" w:hAnsi="Times New Roman" w:cs="Times New Roman"/>
          <w:sz w:val="28"/>
          <w:szCs w:val="28"/>
          <w:lang w:val="uk-UA"/>
        </w:rPr>
        <w:t>1. Платників транспортного податку (далі – податок) визначено пунктом            267.1  статті 26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2. Об’єкт оподаткування визначено пунктом 267.2 статті 267 Податкового кодексу України - легкові автомобілі, з року випуску яких минуло не більше п’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 років (включно)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ринкова</w:t>
      </w:r>
      <w:proofErr w:type="spellEnd"/>
      <w:r w:rsidRPr="00AF4539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3. Базу оподаткування визначено пунктом 267.3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податку визначено пунктом 267.4 статті 267 Податкового кодексу України  з розрахунку на календарний рік у розмірі 25000 гривень за кожен легковий автомобіль, що є об’єктом оподаткування відповідно до  пункту 2 цього Положення.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Базовий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податковий (звітний) період згідно пункту 267.5  статті 267 Податкового кодексу України дорівнює календарному року.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Порядок обчислення податку визначено пунктом 267.6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Порядок сплати податку визначено пунктом 267.7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</w:rPr>
        <w:t> 8.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Строки сплати податку визначено пунктом 267.8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68649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Анатолій ЛУЩАК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E6E8B" w:rsidRPr="009A5FF5" w:rsidSect="00EC3B24">
      <w:headerReference w:type="default" r:id="rId9"/>
      <w:pgSz w:w="11906" w:h="16838"/>
      <w:pgMar w:top="899" w:right="849" w:bottom="719" w:left="9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3F" w:rsidRDefault="00AB663F" w:rsidP="00EC3B24">
      <w:pPr>
        <w:spacing w:after="0" w:line="240" w:lineRule="auto"/>
      </w:pPr>
      <w:r>
        <w:separator/>
      </w:r>
    </w:p>
  </w:endnote>
  <w:endnote w:type="continuationSeparator" w:id="0">
    <w:p w:rsidR="00AB663F" w:rsidRDefault="00AB663F" w:rsidP="00EC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3F" w:rsidRDefault="00AB663F" w:rsidP="00EC3B24">
      <w:pPr>
        <w:spacing w:after="0" w:line="240" w:lineRule="auto"/>
      </w:pPr>
      <w:r>
        <w:separator/>
      </w:r>
    </w:p>
  </w:footnote>
  <w:footnote w:type="continuationSeparator" w:id="0">
    <w:p w:rsidR="00AB663F" w:rsidRDefault="00AB663F" w:rsidP="00EC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24" w:rsidRPr="00EC3B24" w:rsidRDefault="00EC3B24" w:rsidP="00EC3B24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8BB"/>
    <w:multiLevelType w:val="hybridMultilevel"/>
    <w:tmpl w:val="E23A6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051E"/>
    <w:multiLevelType w:val="hybridMultilevel"/>
    <w:tmpl w:val="918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4CA"/>
    <w:rsid w:val="00036FD6"/>
    <w:rsid w:val="00063EBA"/>
    <w:rsid w:val="000768E8"/>
    <w:rsid w:val="0009787B"/>
    <w:rsid w:val="000A0E68"/>
    <w:rsid w:val="000A66AB"/>
    <w:rsid w:val="000D3544"/>
    <w:rsid w:val="00100E11"/>
    <w:rsid w:val="001061A9"/>
    <w:rsid w:val="00116302"/>
    <w:rsid w:val="0013184A"/>
    <w:rsid w:val="0015428A"/>
    <w:rsid w:val="001759ED"/>
    <w:rsid w:val="00180B5B"/>
    <w:rsid w:val="001A464C"/>
    <w:rsid w:val="002159F6"/>
    <w:rsid w:val="00246CFC"/>
    <w:rsid w:val="00272C48"/>
    <w:rsid w:val="00286424"/>
    <w:rsid w:val="002A3681"/>
    <w:rsid w:val="002E2D22"/>
    <w:rsid w:val="002F18AB"/>
    <w:rsid w:val="002F2BDA"/>
    <w:rsid w:val="00323FA5"/>
    <w:rsid w:val="00324BAD"/>
    <w:rsid w:val="003644EF"/>
    <w:rsid w:val="00386D62"/>
    <w:rsid w:val="0039626F"/>
    <w:rsid w:val="003A3233"/>
    <w:rsid w:val="003D3783"/>
    <w:rsid w:val="003F187A"/>
    <w:rsid w:val="00405D67"/>
    <w:rsid w:val="00460E47"/>
    <w:rsid w:val="00464A9D"/>
    <w:rsid w:val="004700AE"/>
    <w:rsid w:val="00481E04"/>
    <w:rsid w:val="004E6E8B"/>
    <w:rsid w:val="004F372F"/>
    <w:rsid w:val="004F6C5E"/>
    <w:rsid w:val="005304DC"/>
    <w:rsid w:val="00547064"/>
    <w:rsid w:val="0055334A"/>
    <w:rsid w:val="00567AD4"/>
    <w:rsid w:val="005906B7"/>
    <w:rsid w:val="00590E0B"/>
    <w:rsid w:val="0059285B"/>
    <w:rsid w:val="005A0620"/>
    <w:rsid w:val="005E0318"/>
    <w:rsid w:val="005E4479"/>
    <w:rsid w:val="00650F8F"/>
    <w:rsid w:val="0068649B"/>
    <w:rsid w:val="006C159E"/>
    <w:rsid w:val="006D6B86"/>
    <w:rsid w:val="007078C3"/>
    <w:rsid w:val="007978E8"/>
    <w:rsid w:val="007C4588"/>
    <w:rsid w:val="008143F1"/>
    <w:rsid w:val="00825C39"/>
    <w:rsid w:val="00830C82"/>
    <w:rsid w:val="00851C14"/>
    <w:rsid w:val="00861691"/>
    <w:rsid w:val="00874770"/>
    <w:rsid w:val="008C1FC4"/>
    <w:rsid w:val="009045DC"/>
    <w:rsid w:val="0092469C"/>
    <w:rsid w:val="00952496"/>
    <w:rsid w:val="0095387A"/>
    <w:rsid w:val="009824C5"/>
    <w:rsid w:val="009A5FF5"/>
    <w:rsid w:val="009D3C6B"/>
    <w:rsid w:val="009E7460"/>
    <w:rsid w:val="00A12D58"/>
    <w:rsid w:val="00A149B5"/>
    <w:rsid w:val="00A161C8"/>
    <w:rsid w:val="00A35569"/>
    <w:rsid w:val="00A938E4"/>
    <w:rsid w:val="00AB0AAC"/>
    <w:rsid w:val="00AB663F"/>
    <w:rsid w:val="00AF4539"/>
    <w:rsid w:val="00B01A87"/>
    <w:rsid w:val="00B67C05"/>
    <w:rsid w:val="00B85065"/>
    <w:rsid w:val="00C73F82"/>
    <w:rsid w:val="00CF7DAD"/>
    <w:rsid w:val="00D705C9"/>
    <w:rsid w:val="00D846F3"/>
    <w:rsid w:val="00D94DD6"/>
    <w:rsid w:val="00D9779A"/>
    <w:rsid w:val="00DA2D1F"/>
    <w:rsid w:val="00DA3247"/>
    <w:rsid w:val="00DB6E9E"/>
    <w:rsid w:val="00DC7E55"/>
    <w:rsid w:val="00E0134D"/>
    <w:rsid w:val="00E16BFB"/>
    <w:rsid w:val="00EC3B24"/>
    <w:rsid w:val="00EC47B3"/>
    <w:rsid w:val="00ED1D88"/>
    <w:rsid w:val="00ED3F37"/>
    <w:rsid w:val="00EF4B36"/>
    <w:rsid w:val="00F24484"/>
    <w:rsid w:val="00F34FE7"/>
    <w:rsid w:val="00F81A7B"/>
    <w:rsid w:val="00FE7052"/>
    <w:rsid w:val="00FF34C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3A3233"/>
    <w:rPr>
      <w:rFonts w:ascii="Segoe UI" w:hAnsi="Segoe UI"/>
      <w:sz w:val="18"/>
      <w:lang w:eastAsia="en-US"/>
    </w:rPr>
  </w:style>
  <w:style w:type="paragraph" w:styleId="a6">
    <w:name w:val="header"/>
    <w:basedOn w:val="a"/>
    <w:link w:val="a7"/>
    <w:uiPriority w:val="99"/>
    <w:unhideWhenUsed/>
    <w:rsid w:val="00EC3B2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EC3B24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C3B2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EC3B2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52</cp:revision>
  <cp:lastPrinted>2021-06-24T13:19:00Z</cp:lastPrinted>
  <dcterms:created xsi:type="dcterms:W3CDTF">2018-06-05T10:50:00Z</dcterms:created>
  <dcterms:modified xsi:type="dcterms:W3CDTF">2021-06-25T09:46:00Z</dcterms:modified>
</cp:coreProperties>
</file>